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4CCCB" w14:textId="48E3417F" w:rsidR="00080DDD" w:rsidRPr="00CB168F" w:rsidRDefault="00080DDD" w:rsidP="00080DDD">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006D3209">
        <w:rPr>
          <w:rFonts w:ascii="Arial" w:hAnsi="Arial" w:cs="Arial"/>
          <w:b/>
          <w:sz w:val="24"/>
          <w:lang w:val="de-DE"/>
        </w:rPr>
        <w:t xml:space="preserve">                                                      </w:t>
      </w:r>
      <w:r w:rsidR="006D3209" w:rsidRPr="006D3209">
        <w:rPr>
          <w:rFonts w:ascii="Arial" w:hAnsi="Arial" w:cs="Arial"/>
          <w:b/>
          <w:sz w:val="24"/>
          <w:lang w:val="de-DE"/>
        </w:rPr>
        <w:t>R4-2301567</w:t>
      </w:r>
      <w:r w:rsidRPr="00A147C2">
        <w:rPr>
          <w:rFonts w:ascii="Arial" w:hAnsi="Arial" w:cs="Arial"/>
          <w:b/>
          <w:sz w:val="24"/>
          <w:lang w:val="de-DE"/>
        </w:rPr>
        <w:t xml:space="preserve">  </w:t>
      </w:r>
      <w:r w:rsidRPr="0012486F">
        <w:rPr>
          <w:rFonts w:ascii="Arial" w:hAnsi="Arial" w:cs="Arial"/>
          <w:b/>
          <w:sz w:val="24"/>
          <w:lang w:val="de-DE"/>
        </w:rPr>
        <w:br/>
      </w:r>
      <w:r>
        <w:rPr>
          <w:rFonts w:ascii="Arial" w:eastAsia="宋体" w:hAnsi="Arial" w:cs="Arial"/>
          <w:b/>
          <w:sz w:val="24"/>
          <w:lang w:eastAsia="zh-CN"/>
        </w:rPr>
        <w:t>Athens</w:t>
      </w:r>
      <w:r w:rsidRPr="00E13633">
        <w:rPr>
          <w:rFonts w:ascii="Arial" w:eastAsia="宋体" w:hAnsi="Arial" w:cs="Arial"/>
          <w:b/>
          <w:sz w:val="24"/>
          <w:lang w:eastAsia="zh-CN"/>
        </w:rPr>
        <w:t>,</w:t>
      </w:r>
      <w:r>
        <w:rPr>
          <w:rFonts w:ascii="Arial" w:eastAsia="宋体" w:hAnsi="Arial" w:cs="Arial"/>
          <w:b/>
          <w:sz w:val="24"/>
          <w:lang w:eastAsia="zh-CN"/>
        </w:rPr>
        <w:t xml:space="preserve"> Greece,</w:t>
      </w:r>
      <w:r w:rsidRPr="00E13633">
        <w:rPr>
          <w:rFonts w:ascii="Arial" w:eastAsia="宋体" w:hAnsi="Arial" w:cs="Arial"/>
          <w:b/>
          <w:sz w:val="24"/>
          <w:lang w:eastAsia="zh-CN"/>
        </w:rPr>
        <w:t xml:space="preserve"> </w:t>
      </w:r>
      <w:r>
        <w:rPr>
          <w:rFonts w:ascii="Arial" w:eastAsia="宋体" w:hAnsi="Arial" w:cs="Arial"/>
          <w:b/>
          <w:sz w:val="24"/>
          <w:lang w:eastAsia="zh-CN"/>
        </w:rPr>
        <w:t>February 27</w:t>
      </w:r>
      <w:r w:rsidRPr="00E13633">
        <w:rPr>
          <w:rFonts w:ascii="Arial" w:eastAsia="宋体" w:hAnsi="Arial" w:cs="Arial"/>
          <w:b/>
          <w:sz w:val="24"/>
          <w:lang w:eastAsia="zh-CN"/>
        </w:rPr>
        <w:t xml:space="preserve"> – </w:t>
      </w:r>
      <w:r>
        <w:rPr>
          <w:rFonts w:ascii="Arial" w:eastAsia="宋体" w:hAnsi="Arial" w:cs="Arial"/>
          <w:b/>
          <w:sz w:val="24"/>
          <w:lang w:eastAsia="zh-CN"/>
        </w:rPr>
        <w:t>March 3</w:t>
      </w:r>
      <w:r w:rsidRPr="00E13633">
        <w:rPr>
          <w:rFonts w:ascii="Arial" w:eastAsia="宋体" w:hAnsi="Arial" w:cs="Arial"/>
          <w:b/>
          <w:sz w:val="24"/>
          <w:lang w:eastAsia="zh-CN"/>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449BA5C8"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9.20.</w:t>
      </w:r>
      <w:r w:rsidR="0081344A">
        <w:rPr>
          <w:rFonts w:ascii="Arial" w:hAnsi="Arial" w:cs="Arial"/>
          <w:b/>
          <w:sz w:val="24"/>
        </w:rPr>
        <w:t>3</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221F3051"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EC2986">
        <w:rPr>
          <w:rFonts w:ascii="Arial" w:hAnsi="Arial" w:cs="Arial"/>
          <w:b/>
          <w:sz w:val="24"/>
        </w:rPr>
        <w:t>Views</w:t>
      </w:r>
      <w:r w:rsidR="00D50A9F" w:rsidRPr="00D50A9F">
        <w:rPr>
          <w:rFonts w:ascii="Arial" w:hAnsi="Arial" w:cs="Arial"/>
          <w:b/>
          <w:sz w:val="24"/>
        </w:rPr>
        <w:t xml:space="preserve"> on low-power Wave-up Signal designs</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E6717A9" w14:textId="7D19875D" w:rsidR="00BF1D19" w:rsidRDefault="00F24BED"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RAN#94-e meeting, a new </w:t>
      </w:r>
      <w:r w:rsidR="0046673A">
        <w:rPr>
          <w:rFonts w:ascii="Times New Roman" w:eastAsia="宋体" w:hAnsi="Times New Roman"/>
          <w:szCs w:val="20"/>
          <w:lang w:val="en-GB" w:eastAsia="zh-CN"/>
        </w:rPr>
        <w:t xml:space="preserve">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w:t>
      </w:r>
      <w:r w:rsidR="008803FC">
        <w:rPr>
          <w:rFonts w:ascii="Times New Roman" w:eastAsia="宋体" w:hAnsi="Times New Roman"/>
          <w:szCs w:val="20"/>
          <w:lang w:val="en-GB" w:eastAsia="zh-CN"/>
        </w:rPr>
        <w:t xml:space="preserve">, and the SID was </w:t>
      </w:r>
      <w:r w:rsidR="00D71B5F">
        <w:rPr>
          <w:rFonts w:ascii="Times New Roman" w:eastAsia="宋体" w:hAnsi="Times New Roman"/>
          <w:szCs w:val="20"/>
          <w:lang w:val="en-GB" w:eastAsia="zh-CN"/>
        </w:rPr>
        <w:t xml:space="preserve">further </w:t>
      </w:r>
      <w:r w:rsidR="008803FC">
        <w:rPr>
          <w:rFonts w:ascii="Times New Roman" w:eastAsia="宋体" w:hAnsi="Times New Roman"/>
          <w:szCs w:val="20"/>
          <w:lang w:val="en-GB" w:eastAsia="zh-CN"/>
        </w:rPr>
        <w:t>updated in RAN#97-e with stable scope [1].</w:t>
      </w:r>
      <w:r w:rsidR="00BD3803">
        <w:rPr>
          <w:rFonts w:ascii="Times New Roman" w:eastAsia="宋体" w:hAnsi="Times New Roman"/>
          <w:szCs w:val="20"/>
          <w:lang w:val="en-GB" w:eastAsia="zh-CN"/>
        </w:rPr>
        <w:t xml:space="preserve"> </w:t>
      </w:r>
    </w:p>
    <w:p w14:paraId="367CAEE5" w14:textId="798160C1" w:rsidR="008803FC" w:rsidRDefault="00ED744C" w:rsidP="00FF078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RAN1 ha</w:t>
      </w:r>
      <w:r w:rsidR="00D9035C">
        <w:rPr>
          <w:rFonts w:ascii="Times New Roman" w:eastAsia="宋体" w:hAnsi="Times New Roman"/>
          <w:szCs w:val="20"/>
          <w:lang w:val="en-GB" w:eastAsia="zh-CN"/>
        </w:rPr>
        <w:t>ve</w:t>
      </w:r>
      <w:r>
        <w:rPr>
          <w:rFonts w:ascii="Times New Roman" w:eastAsia="宋体" w:hAnsi="Times New Roman"/>
          <w:szCs w:val="20"/>
          <w:lang w:val="en-GB" w:eastAsia="zh-CN"/>
        </w:rPr>
        <w:t xml:space="preserve"> discussed several meetings on LP-WUR architectures and sent a LS to RAN4 with some questions and agreements [2], which could be a good starting point to guide RAN4 discussions.</w:t>
      </w:r>
      <w:r w:rsidR="00BF1D19">
        <w:rPr>
          <w:rFonts w:ascii="Times New Roman" w:eastAsia="宋体" w:hAnsi="Times New Roman"/>
          <w:szCs w:val="20"/>
          <w:lang w:val="en-GB" w:eastAsia="zh-CN"/>
        </w:rPr>
        <w:t xml:space="preserve"> However, the WUR receiver architecture discussion is also highly dependent on potential WUS design.</w:t>
      </w:r>
    </w:p>
    <w:p w14:paraId="030D9DBA" w14:textId="16F5A643"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we </w:t>
      </w:r>
      <w:r w:rsidR="00BF1D19">
        <w:rPr>
          <w:rFonts w:ascii="Times New Roman" w:eastAsia="宋体" w:hAnsi="Times New Roman"/>
          <w:szCs w:val="20"/>
          <w:lang w:val="en-GB" w:eastAsia="zh-CN"/>
        </w:rPr>
        <w:t>bri</w:t>
      </w:r>
      <w:r w:rsidR="00B067E4">
        <w:rPr>
          <w:rFonts w:ascii="Times New Roman" w:eastAsia="宋体" w:hAnsi="Times New Roman" w:hint="eastAsia"/>
          <w:szCs w:val="20"/>
          <w:lang w:val="en-GB" w:eastAsia="zh-CN"/>
        </w:rPr>
        <w:t>e</w:t>
      </w:r>
      <w:r w:rsidR="00BF1D19">
        <w:rPr>
          <w:rFonts w:ascii="Times New Roman" w:eastAsia="宋体" w:hAnsi="Times New Roman"/>
          <w:szCs w:val="20"/>
          <w:lang w:val="en-GB" w:eastAsia="zh-CN"/>
        </w:rPr>
        <w:t>fly summar</w:t>
      </w:r>
      <w:r w:rsidR="00B067E4">
        <w:rPr>
          <w:rFonts w:ascii="Times New Roman" w:eastAsia="宋体" w:hAnsi="Times New Roman"/>
          <w:szCs w:val="20"/>
          <w:lang w:val="en-GB" w:eastAsia="zh-CN"/>
        </w:rPr>
        <w:t>ize</w:t>
      </w:r>
      <w:r w:rsidR="00BF1D19">
        <w:rPr>
          <w:rFonts w:ascii="Times New Roman" w:eastAsia="宋体" w:hAnsi="Times New Roman"/>
          <w:szCs w:val="20"/>
          <w:lang w:val="en-GB" w:eastAsia="zh-CN"/>
        </w:rPr>
        <w:t xml:space="preserve"> our general</w:t>
      </w:r>
      <w:r w:rsidR="00ED744C">
        <w:rPr>
          <w:rFonts w:ascii="Times New Roman" w:eastAsia="宋体" w:hAnsi="Times New Roman"/>
          <w:szCs w:val="20"/>
          <w:lang w:val="en-GB" w:eastAsia="zh-CN"/>
        </w:rPr>
        <w:t xml:space="preserve"> views on </w:t>
      </w:r>
      <w:r w:rsidR="00BF1D19" w:rsidRPr="00BF1D19">
        <w:rPr>
          <w:rFonts w:ascii="Times New Roman" w:eastAsia="宋体" w:hAnsi="Times New Roman"/>
          <w:szCs w:val="20"/>
          <w:lang w:val="en-GB" w:eastAsia="zh-CN"/>
        </w:rPr>
        <w:t>WUS design</w:t>
      </w:r>
      <w:r w:rsidR="00BF1D19">
        <w:rPr>
          <w:rFonts w:ascii="Times New Roman" w:eastAsia="宋体" w:hAnsi="Times New Roman"/>
          <w:szCs w:val="20"/>
          <w:lang w:val="en-GB" w:eastAsia="zh-CN"/>
        </w:rPr>
        <w:t xml:space="preserve">, and suggest some clarification question as </w:t>
      </w:r>
      <w:r w:rsidR="00ED744C">
        <w:rPr>
          <w:rFonts w:ascii="Times New Roman" w:eastAsia="宋体" w:hAnsi="Times New Roman"/>
          <w:szCs w:val="20"/>
          <w:lang w:val="en-GB" w:eastAsia="zh-CN"/>
        </w:rPr>
        <w:t xml:space="preserve">feedback </w:t>
      </w:r>
      <w:r w:rsidR="00BF1D19">
        <w:rPr>
          <w:rFonts w:ascii="Times New Roman" w:eastAsia="宋体" w:hAnsi="Times New Roman"/>
          <w:szCs w:val="20"/>
          <w:lang w:val="en-GB" w:eastAsia="zh-CN"/>
        </w:rPr>
        <w:t>to RAN1 to provide clear guidance for RAN4 study</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2BD2A132" w:rsidR="00747BF0" w:rsidRDefault="0037754C" w:rsidP="00671814">
      <w:pPr>
        <w:spacing w:after="120"/>
        <w:jc w:val="both"/>
        <w:rPr>
          <w:rFonts w:ascii="Times New Roman" w:eastAsiaTheme="minorEastAsia" w:hAnsi="Times New Roman"/>
        </w:rPr>
      </w:pPr>
      <w:r>
        <w:rPr>
          <w:rFonts w:ascii="Times New Roman" w:eastAsiaTheme="minorEastAsia" w:hAnsi="Times New Roman"/>
        </w:rPr>
        <w:t xml:space="preserve">For low-power wake-up signal design, some </w:t>
      </w:r>
      <w:r w:rsidR="009D74D8">
        <w:rPr>
          <w:rFonts w:ascii="Times New Roman" w:eastAsiaTheme="minorEastAsia" w:hAnsi="Times New Roman"/>
        </w:rPr>
        <w:t>high-level</w:t>
      </w:r>
      <w:r>
        <w:rPr>
          <w:rFonts w:ascii="Times New Roman" w:eastAsiaTheme="minorEastAsia" w:hAnsi="Times New Roman"/>
        </w:rPr>
        <w:t xml:space="preserve"> agreements have been reached in RAN1 [3]</w:t>
      </w:r>
      <w:r w:rsidR="009D74D8">
        <w:rPr>
          <w:rFonts w:ascii="Times New Roman" w:eastAsiaTheme="minorEastAsia" w:hAnsi="Times New Roman"/>
        </w:rPr>
        <w:t>, but details are still FFS</w:t>
      </w:r>
      <w:r w:rsidR="00E9283E">
        <w:rPr>
          <w:rFonts w:ascii="Times New Roman" w:eastAsiaTheme="minorEastAsia" w:hAnsi="Times New Roman"/>
        </w:rPr>
        <w:t>.</w:t>
      </w:r>
    </w:p>
    <w:p w14:paraId="0EDA7271" w14:textId="6BBCFF85" w:rsidR="00347FC4" w:rsidRDefault="00347FC4" w:rsidP="00F35799">
      <w:pPr>
        <w:spacing w:after="120"/>
        <w:rPr>
          <w:rFonts w:ascii="Times New Roman" w:hAnsi="Times New Roman"/>
          <w:szCs w:val="20"/>
        </w:rPr>
      </w:pPr>
      <w:r>
        <w:rPr>
          <w:noProof/>
        </w:rPr>
        <mc:AlternateContent>
          <mc:Choice Requires="wps">
            <w:drawing>
              <wp:inline distT="0" distB="0" distL="0" distR="0" wp14:anchorId="1766DE2F" wp14:editId="62A76501">
                <wp:extent cx="5759450" cy="3367825"/>
                <wp:effectExtent l="0" t="0" r="1270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367825"/>
                        </a:xfrm>
                        <a:prstGeom prst="rect">
                          <a:avLst/>
                        </a:prstGeom>
                        <a:solidFill>
                          <a:srgbClr val="FFFFFF"/>
                        </a:solidFill>
                        <a:ln w="9525">
                          <a:solidFill>
                            <a:srgbClr val="000000"/>
                          </a:solidFill>
                          <a:miter lim="800000"/>
                          <a:headEnd/>
                          <a:tailEnd/>
                        </a:ln>
                      </wps:spPr>
                      <wps:txbx>
                        <w:txbxContent>
                          <w:p w14:paraId="78075BE2"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4D5CE835"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Study generation and link performance of multi-carrier (MC)-ASK (including OOK) waveform</w:t>
                            </w:r>
                          </w:p>
                          <w:p w14:paraId="004523E2"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 xml:space="preserve">study techniques to generate waveform by modulating sub-carriers of CP-OFDM symbol, consider up to M bits transmitted per OFDM symbol, where M is FFS. </w:t>
                            </w:r>
                          </w:p>
                          <w:p w14:paraId="777E346B" w14:textId="77777777" w:rsidR="0037754C" w:rsidRPr="0037754C" w:rsidRDefault="0037754C" w:rsidP="00176632">
                            <w:pPr>
                              <w:numPr>
                                <w:ilvl w:val="2"/>
                                <w:numId w:val="21"/>
                              </w:numPr>
                              <w:rPr>
                                <w:rFonts w:ascii="Times" w:eastAsia="Batang" w:hAnsi="Times" w:cs="Times"/>
                                <w:color w:val="7030A0"/>
                                <w:szCs w:val="20"/>
                                <w:lang w:val="en-GB" w:eastAsia="x-none"/>
                              </w:rPr>
                            </w:pPr>
                            <w:r w:rsidRPr="0037754C">
                              <w:rPr>
                                <w:rFonts w:ascii="Times" w:eastAsia="Batang" w:hAnsi="Times" w:cs="Times"/>
                                <w:color w:val="7030A0"/>
                                <w:szCs w:val="20"/>
                                <w:lang w:val="en-GB" w:eastAsia="x-none"/>
                              </w:rPr>
                              <w:t xml:space="preserve">Note that above does not preclude DFT-S-OFDMA </w:t>
                            </w:r>
                          </w:p>
                          <w:p w14:paraId="3FADEA3A"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Study generation and link performance of multi-carrier (MC)-FSK waveforms</w:t>
                            </w:r>
                          </w:p>
                          <w:p w14:paraId="0DFF96F4"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study techniques to generate waveform by modulating sub-carriers of CP-OFDM symbol</w:t>
                            </w:r>
                            <w:r w:rsidRPr="0037754C">
                              <w:rPr>
                                <w:rFonts w:ascii="Times" w:eastAsia="Batang" w:hAnsi="Times" w:cs="Times"/>
                                <w:color w:val="7030A0"/>
                                <w:szCs w:val="20"/>
                                <w:lang w:val="en-GB" w:eastAsia="x-none"/>
                              </w:rPr>
                              <w:t xml:space="preserve"> </w:t>
                            </w:r>
                            <w:r w:rsidRPr="0037754C">
                              <w:rPr>
                                <w:rFonts w:ascii="Times" w:eastAsia="Batang" w:hAnsi="Times" w:cs="Times"/>
                                <w:szCs w:val="20"/>
                                <w:lang w:val="en-GB" w:eastAsia="x-none"/>
                              </w:rPr>
                              <w:t>symbol, consider up to M bits transmitted per OFDM symbol, where M is FFS.</w:t>
                            </w:r>
                          </w:p>
                          <w:p w14:paraId="214EC6FD"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 xml:space="preserve">Study link performance of OFDMA-based </w:t>
                            </w:r>
                            <w:r w:rsidRPr="0037754C">
                              <w:rPr>
                                <w:rFonts w:ascii="Times" w:eastAsia="Batang" w:hAnsi="Times" w:cs="Times"/>
                                <w:color w:val="7030A0"/>
                                <w:szCs w:val="20"/>
                                <w:lang w:val="en-GB" w:eastAsia="x-none"/>
                              </w:rPr>
                              <w:t>signals/channels</w:t>
                            </w:r>
                            <w:r w:rsidRPr="0037754C">
                              <w:rPr>
                                <w:rFonts w:ascii="Times" w:eastAsia="Batang" w:hAnsi="Times" w:cs="Times"/>
                                <w:szCs w:val="20"/>
                                <w:lang w:val="en-GB" w:eastAsia="x-none"/>
                              </w:rPr>
                              <w:t xml:space="preserve"> considering at least the existing signal/channel structure (e.g. CSI-RS, SSS)</w:t>
                            </w:r>
                          </w:p>
                          <w:p w14:paraId="6634A229"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Other signal/channel structures are not precluded</w:t>
                            </w:r>
                          </w:p>
                          <w:p w14:paraId="0C3DFF53"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For next meeting, companies to provide input on aspects to consider that might impact link performance</w:t>
                            </w:r>
                          </w:p>
                          <w:p w14:paraId="7E099BA2" w14:textId="47FD8BE1" w:rsidR="00107B72" w:rsidRDefault="00107B72" w:rsidP="00347FC4">
                            <w:pPr>
                              <w:overflowPunct w:val="0"/>
                              <w:autoSpaceDE w:val="0"/>
                              <w:autoSpaceDN w:val="0"/>
                              <w:adjustRightInd w:val="0"/>
                              <w:spacing w:after="180"/>
                              <w:rPr>
                                <w:rFonts w:eastAsia="等线"/>
                                <w:sz w:val="18"/>
                                <w:highlight w:val="green"/>
                                <w:lang w:val="en-GB"/>
                              </w:rPr>
                            </w:pPr>
                          </w:p>
                          <w:p w14:paraId="4DCF2040"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1E150F4B" w14:textId="77777777" w:rsidR="0037754C" w:rsidRPr="0037754C" w:rsidRDefault="0037754C" w:rsidP="0037754C">
                            <w:pPr>
                              <w:rPr>
                                <w:rFonts w:ascii="Times" w:eastAsia="Batang" w:hAnsi="Times" w:cs="Times"/>
                                <w:szCs w:val="20"/>
                                <w:lang w:val="en-GB"/>
                              </w:rPr>
                            </w:pPr>
                            <w:r w:rsidRPr="0037754C">
                              <w:rPr>
                                <w:rFonts w:ascii="Times" w:eastAsia="Batang" w:hAnsi="Times" w:cs="Times"/>
                                <w:szCs w:val="20"/>
                                <w:lang w:val="en-GB"/>
                              </w:rPr>
                              <w:t xml:space="preserve">For the purpose of study, the BW of one LP-WUS is </w:t>
                            </w:r>
                            <w:r w:rsidRPr="0037754C">
                              <w:rPr>
                                <w:rFonts w:ascii="Times" w:eastAsia="宋体" w:hAnsi="Times" w:cs="Times"/>
                                <w:szCs w:val="20"/>
                                <w:lang w:val="en-GB"/>
                              </w:rPr>
                              <w:t>not greater than X (FFS X is 5 or 20) MHz for FR1</w:t>
                            </w:r>
                            <w:r w:rsidRPr="0037754C">
                              <w:rPr>
                                <w:rFonts w:ascii="Times" w:eastAsia="Batang" w:hAnsi="Times" w:cs="Times"/>
                                <w:szCs w:val="20"/>
                                <w:lang w:val="en-GB"/>
                              </w:rPr>
                              <w:t xml:space="preserve">, study further </w:t>
                            </w:r>
                          </w:p>
                          <w:p w14:paraId="28F87422"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whether BW of LP-WUS is configurable (implicitly or explicitly)</w:t>
                            </w:r>
                          </w:p>
                          <w:p w14:paraId="5E8C058E"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 xml:space="preserve">size of guard band [FFS: within or outside of BW X], if any </w:t>
                            </w:r>
                          </w:p>
                          <w:p w14:paraId="3CBE042F"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whether there is different X for Idle, Connected, Inactive modes</w:t>
                            </w:r>
                          </w:p>
                          <w:p w14:paraId="60B3529E" w14:textId="77777777" w:rsidR="0037754C" w:rsidRPr="0037754C" w:rsidRDefault="0037754C" w:rsidP="0037754C">
                            <w:pPr>
                              <w:rPr>
                                <w:rFonts w:ascii="Times" w:eastAsia="Batang" w:hAnsi="Times"/>
                                <w:lang w:val="en-GB" w:eastAsia="x-none"/>
                              </w:rPr>
                            </w:pPr>
                            <w:r w:rsidRPr="0037754C">
                              <w:rPr>
                                <w:rFonts w:ascii="Times" w:eastAsia="Batang" w:hAnsi="Times"/>
                                <w:lang w:val="en-GB" w:eastAsia="x-none"/>
                              </w:rPr>
                              <w:t>FFS: Whether FR2 is included in the scope of LP-WUS SI</w:t>
                            </w:r>
                          </w:p>
                          <w:p w14:paraId="64EC06D6" w14:textId="77777777" w:rsidR="0037754C" w:rsidRPr="00347FC4" w:rsidRDefault="0037754C" w:rsidP="00347FC4">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type w14:anchorId="1766DE2F" id="_x0000_t202" coordsize="21600,21600" o:spt="202" path="m,l,21600r21600,l21600,xe">
                <v:stroke joinstyle="miter"/>
                <v:path gradientshapeok="t" o:connecttype="rect"/>
              </v:shapetype>
              <v:shape id="文本框 2" o:spid="_x0000_s1026" type="#_x0000_t202" style="width:453.5pt;height:2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">
                <v:textbox>
                  <w:txbxContent>
                    <w:p w14:paraId="78075BE2"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4D5CE835"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Study generation and link performance of multi-carrier (MC)-ASK (including OOK) waveform</w:t>
                      </w:r>
                    </w:p>
                    <w:p w14:paraId="004523E2"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 xml:space="preserve">study techniques to generate waveform by modulating sub-carriers of CP-OFDM symbol, consider up to M bits transmitted per OFDM symbol, where M is FFS. </w:t>
                      </w:r>
                    </w:p>
                    <w:p w14:paraId="777E346B" w14:textId="77777777" w:rsidR="0037754C" w:rsidRPr="0037754C" w:rsidRDefault="0037754C" w:rsidP="00176632">
                      <w:pPr>
                        <w:numPr>
                          <w:ilvl w:val="2"/>
                          <w:numId w:val="21"/>
                        </w:numPr>
                        <w:rPr>
                          <w:rFonts w:ascii="Times" w:eastAsia="Batang" w:hAnsi="Times" w:cs="Times"/>
                          <w:color w:val="7030A0"/>
                          <w:szCs w:val="20"/>
                          <w:lang w:val="en-GB" w:eastAsia="x-none"/>
                        </w:rPr>
                      </w:pPr>
                      <w:r w:rsidRPr="0037754C">
                        <w:rPr>
                          <w:rFonts w:ascii="Times" w:eastAsia="Batang" w:hAnsi="Times" w:cs="Times"/>
                          <w:color w:val="7030A0"/>
                          <w:szCs w:val="20"/>
                          <w:lang w:val="en-GB" w:eastAsia="x-none"/>
                        </w:rPr>
                        <w:t xml:space="preserve">Note that above does not preclude DFT-S-OFDMA </w:t>
                      </w:r>
                    </w:p>
                    <w:p w14:paraId="3FADEA3A"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Study generation and link performance of multi-carrier (MC)-FSK waveforms</w:t>
                      </w:r>
                    </w:p>
                    <w:p w14:paraId="0DFF96F4"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study techniques to generate waveform by modulating sub-carriers of CP-OFDM symbol</w:t>
                      </w:r>
                      <w:r w:rsidRPr="0037754C">
                        <w:rPr>
                          <w:rFonts w:ascii="Times" w:eastAsia="Batang" w:hAnsi="Times" w:cs="Times"/>
                          <w:color w:val="7030A0"/>
                          <w:szCs w:val="20"/>
                          <w:lang w:val="en-GB" w:eastAsia="x-none"/>
                        </w:rPr>
                        <w:t xml:space="preserve"> </w:t>
                      </w:r>
                      <w:r w:rsidRPr="0037754C">
                        <w:rPr>
                          <w:rFonts w:ascii="Times" w:eastAsia="Batang" w:hAnsi="Times" w:cs="Times"/>
                          <w:szCs w:val="20"/>
                          <w:lang w:val="en-GB" w:eastAsia="x-none"/>
                        </w:rPr>
                        <w:t>symbol, consider up to M bits transmitted per OFDM symbol, where M is FFS.</w:t>
                      </w:r>
                    </w:p>
                    <w:p w14:paraId="214EC6FD"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 xml:space="preserve">Study link performance of OFDMA-based </w:t>
                      </w:r>
                      <w:r w:rsidRPr="0037754C">
                        <w:rPr>
                          <w:rFonts w:ascii="Times" w:eastAsia="Batang" w:hAnsi="Times" w:cs="Times"/>
                          <w:color w:val="7030A0"/>
                          <w:szCs w:val="20"/>
                          <w:lang w:val="en-GB" w:eastAsia="x-none"/>
                        </w:rPr>
                        <w:t>signals/channels</w:t>
                      </w:r>
                      <w:r w:rsidRPr="0037754C">
                        <w:rPr>
                          <w:rFonts w:ascii="Times" w:eastAsia="Batang" w:hAnsi="Times" w:cs="Times"/>
                          <w:szCs w:val="20"/>
                          <w:lang w:val="en-GB" w:eastAsia="x-none"/>
                        </w:rPr>
                        <w:t xml:space="preserve"> considering at least the existing signal/channel structure (e.g. CSI-RS, SSS)</w:t>
                      </w:r>
                    </w:p>
                    <w:p w14:paraId="6634A229" w14:textId="77777777" w:rsidR="0037754C" w:rsidRPr="0037754C" w:rsidRDefault="0037754C" w:rsidP="00176632">
                      <w:pPr>
                        <w:numPr>
                          <w:ilvl w:val="1"/>
                          <w:numId w:val="21"/>
                        </w:numPr>
                        <w:rPr>
                          <w:rFonts w:ascii="Times" w:eastAsia="Batang" w:hAnsi="Times" w:cs="Times"/>
                          <w:szCs w:val="20"/>
                          <w:lang w:val="en-GB" w:eastAsia="x-none"/>
                        </w:rPr>
                      </w:pPr>
                      <w:r w:rsidRPr="0037754C">
                        <w:rPr>
                          <w:rFonts w:ascii="Times" w:eastAsia="Batang" w:hAnsi="Times" w:cs="Times"/>
                          <w:szCs w:val="20"/>
                          <w:lang w:val="en-GB" w:eastAsia="x-none"/>
                        </w:rPr>
                        <w:t>Other signal/channel structures are not precluded</w:t>
                      </w:r>
                    </w:p>
                    <w:p w14:paraId="0C3DFF53" w14:textId="77777777" w:rsidR="0037754C" w:rsidRPr="0037754C" w:rsidRDefault="0037754C" w:rsidP="00176632">
                      <w:pPr>
                        <w:numPr>
                          <w:ilvl w:val="0"/>
                          <w:numId w:val="21"/>
                        </w:numPr>
                        <w:rPr>
                          <w:rFonts w:ascii="Times" w:eastAsia="Batang" w:hAnsi="Times" w:cs="Times"/>
                          <w:szCs w:val="20"/>
                          <w:lang w:val="en-GB" w:eastAsia="x-none"/>
                        </w:rPr>
                      </w:pPr>
                      <w:r w:rsidRPr="0037754C">
                        <w:rPr>
                          <w:rFonts w:ascii="Times" w:eastAsia="Batang" w:hAnsi="Times" w:cs="Times"/>
                          <w:szCs w:val="20"/>
                          <w:lang w:val="en-GB" w:eastAsia="x-none"/>
                        </w:rPr>
                        <w:t>For next meeting, companies to provide input on aspects to consider that might impact link performance</w:t>
                      </w:r>
                    </w:p>
                    <w:p w14:paraId="7E099BA2" w14:textId="47FD8BE1" w:rsidR="00107B72" w:rsidRDefault="00107B72" w:rsidP="00347FC4">
                      <w:pPr>
                        <w:overflowPunct w:val="0"/>
                        <w:autoSpaceDE w:val="0"/>
                        <w:autoSpaceDN w:val="0"/>
                        <w:adjustRightInd w:val="0"/>
                        <w:spacing w:after="180"/>
                        <w:rPr>
                          <w:rFonts w:eastAsia="等线"/>
                          <w:sz w:val="18"/>
                          <w:highlight w:val="green"/>
                          <w:lang w:val="en-GB"/>
                        </w:rPr>
                      </w:pPr>
                    </w:p>
                    <w:p w14:paraId="4DCF2040"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1E150F4B" w14:textId="77777777" w:rsidR="0037754C" w:rsidRPr="0037754C" w:rsidRDefault="0037754C" w:rsidP="0037754C">
                      <w:pPr>
                        <w:rPr>
                          <w:rFonts w:ascii="Times" w:eastAsia="Batang" w:hAnsi="Times" w:cs="Times"/>
                          <w:szCs w:val="20"/>
                          <w:lang w:val="en-GB"/>
                        </w:rPr>
                      </w:pPr>
                      <w:r w:rsidRPr="0037754C">
                        <w:rPr>
                          <w:rFonts w:ascii="Times" w:eastAsia="Batang" w:hAnsi="Times" w:cs="Times"/>
                          <w:szCs w:val="20"/>
                          <w:lang w:val="en-GB"/>
                        </w:rPr>
                        <w:t xml:space="preserve">For the purpose of study, the BW of one LP-WUS is </w:t>
                      </w:r>
                      <w:r w:rsidRPr="0037754C">
                        <w:rPr>
                          <w:rFonts w:ascii="Times" w:eastAsia="宋体" w:hAnsi="Times" w:cs="Times"/>
                          <w:szCs w:val="20"/>
                          <w:lang w:val="en-GB"/>
                        </w:rPr>
                        <w:t>not greater than X (FFS X is 5 or 20) MHz for FR1</w:t>
                      </w:r>
                      <w:r w:rsidRPr="0037754C">
                        <w:rPr>
                          <w:rFonts w:ascii="Times" w:eastAsia="Batang" w:hAnsi="Times" w:cs="Times"/>
                          <w:szCs w:val="20"/>
                          <w:lang w:val="en-GB"/>
                        </w:rPr>
                        <w:t xml:space="preserve">, study further </w:t>
                      </w:r>
                    </w:p>
                    <w:p w14:paraId="28F87422"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whether BW of LP-WUS is configurable (implicitly or explicitly)</w:t>
                      </w:r>
                    </w:p>
                    <w:p w14:paraId="5E8C058E"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 xml:space="preserve">size of guard band [FFS: within or outside of BW X], if any </w:t>
                      </w:r>
                    </w:p>
                    <w:p w14:paraId="3CBE042F" w14:textId="77777777" w:rsidR="0037754C" w:rsidRPr="0037754C" w:rsidRDefault="0037754C" w:rsidP="00176632">
                      <w:pPr>
                        <w:numPr>
                          <w:ilvl w:val="0"/>
                          <w:numId w:val="22"/>
                        </w:numPr>
                        <w:rPr>
                          <w:rFonts w:ascii="Times" w:eastAsia="Batang" w:hAnsi="Times" w:cs="Times"/>
                          <w:szCs w:val="20"/>
                          <w:lang w:val="en-GB" w:eastAsia="x-none"/>
                        </w:rPr>
                      </w:pPr>
                      <w:r w:rsidRPr="0037754C">
                        <w:rPr>
                          <w:rFonts w:ascii="Times" w:eastAsia="Batang" w:hAnsi="Times" w:cs="Times"/>
                          <w:szCs w:val="20"/>
                          <w:lang w:val="en-GB" w:eastAsia="x-none"/>
                        </w:rPr>
                        <w:t>whether there is different X for Idle, Connected, Inactive modes</w:t>
                      </w:r>
                    </w:p>
                    <w:p w14:paraId="60B3529E" w14:textId="77777777" w:rsidR="0037754C" w:rsidRPr="0037754C" w:rsidRDefault="0037754C" w:rsidP="0037754C">
                      <w:pPr>
                        <w:rPr>
                          <w:rFonts w:ascii="Times" w:eastAsia="Batang" w:hAnsi="Times"/>
                          <w:lang w:val="en-GB" w:eastAsia="x-none"/>
                        </w:rPr>
                      </w:pPr>
                      <w:r w:rsidRPr="0037754C">
                        <w:rPr>
                          <w:rFonts w:ascii="Times" w:eastAsia="Batang" w:hAnsi="Times"/>
                          <w:lang w:val="en-GB" w:eastAsia="x-none"/>
                        </w:rPr>
                        <w:t>FFS: Whether FR2 is included in the scope of LP-WUS SI</w:t>
                      </w:r>
                    </w:p>
                    <w:p w14:paraId="64EC06D6" w14:textId="77777777" w:rsidR="0037754C" w:rsidRPr="00347FC4" w:rsidRDefault="0037754C" w:rsidP="00347FC4">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1284CC43" w14:textId="12C7E5E7" w:rsidR="0072465D" w:rsidRDefault="000362F6" w:rsidP="0072465D">
      <w:pPr>
        <w:spacing w:after="120"/>
        <w:rPr>
          <w:rFonts w:ascii="Times New Roman" w:eastAsiaTheme="minorEastAsia" w:hAnsi="Times New Roman"/>
          <w:szCs w:val="20"/>
        </w:rPr>
      </w:pPr>
      <w:r>
        <w:rPr>
          <w:rFonts w:ascii="Times New Roman" w:eastAsiaTheme="minorEastAsia" w:hAnsi="Times New Roman"/>
          <w:szCs w:val="20"/>
        </w:rPr>
        <w:t xml:space="preserve">It is shown that some </w:t>
      </w:r>
      <w:r w:rsidR="00304AA8">
        <w:rPr>
          <w:rFonts w:ascii="Times New Roman" w:eastAsiaTheme="minorEastAsia" w:hAnsi="Times New Roman"/>
          <w:szCs w:val="20"/>
        </w:rPr>
        <w:t>key</w:t>
      </w:r>
      <w:r>
        <w:rPr>
          <w:rFonts w:ascii="Times New Roman" w:eastAsiaTheme="minorEastAsia" w:hAnsi="Times New Roman"/>
          <w:szCs w:val="20"/>
        </w:rPr>
        <w:t xml:space="preserve"> parameters have not been concluded in RAN1, e.g. waveform type, configured bandwidth </w:t>
      </w:r>
      <w:r w:rsidR="00B067E4">
        <w:rPr>
          <w:rFonts w:ascii="Times New Roman" w:eastAsiaTheme="minorEastAsia" w:hAnsi="Times New Roman"/>
          <w:szCs w:val="20"/>
        </w:rPr>
        <w:t>of</w:t>
      </w:r>
      <w:r>
        <w:rPr>
          <w:rFonts w:ascii="Times New Roman" w:eastAsiaTheme="minorEastAsia" w:hAnsi="Times New Roman"/>
          <w:szCs w:val="20"/>
        </w:rPr>
        <w:t xml:space="preserve"> LP-WUS, acceptable</w:t>
      </w:r>
      <w:r w:rsidR="00304AA8">
        <w:rPr>
          <w:rFonts w:ascii="Times New Roman" w:eastAsiaTheme="minorEastAsia" w:hAnsi="Times New Roman"/>
          <w:szCs w:val="20"/>
        </w:rPr>
        <w:t xml:space="preserve"> maximum guard band (percentage of LP-WUS BW), those are basic assumptions for RAN4 discussion when evaluate the filter performance and interference suppression. Therefore, clarification feedback from RAN1 on LP-WUS parameters </w:t>
      </w:r>
      <w:r w:rsidR="00AC2ACF">
        <w:rPr>
          <w:rFonts w:ascii="Times New Roman" w:eastAsiaTheme="minorEastAsia" w:hAnsi="Times New Roman"/>
          <w:szCs w:val="20"/>
        </w:rPr>
        <w:t>would be</w:t>
      </w:r>
      <w:r w:rsidR="00304AA8">
        <w:rPr>
          <w:rFonts w:ascii="Times New Roman" w:eastAsiaTheme="minorEastAsia" w:hAnsi="Times New Roman"/>
          <w:szCs w:val="20"/>
        </w:rPr>
        <w:t xml:space="preserve"> helpful for RAN4 discussions.</w:t>
      </w:r>
    </w:p>
    <w:p w14:paraId="3141F28B" w14:textId="1856B748" w:rsidR="00304AA8" w:rsidRDefault="00304AA8" w:rsidP="00304AA8">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S</w:t>
      </w:r>
      <w:r w:rsidRPr="00304AA8">
        <w:rPr>
          <w:rFonts w:ascii="Times New Roman" w:eastAsia="微软雅黑" w:hAnsi="Times New Roman"/>
          <w:b/>
          <w:szCs w:val="20"/>
          <w:lang w:eastAsia="zh-CN"/>
        </w:rPr>
        <w:t xml:space="preserve">ome key parameters have not been concluded in RAN1, e.g. waveform type, configured bandwidth </w:t>
      </w:r>
      <w:r w:rsidR="00B067E4" w:rsidRPr="00304AA8">
        <w:rPr>
          <w:rFonts w:ascii="Times New Roman" w:eastAsia="微软雅黑" w:hAnsi="Times New Roman"/>
          <w:b/>
          <w:szCs w:val="20"/>
          <w:lang w:eastAsia="zh-CN"/>
        </w:rPr>
        <w:t>of</w:t>
      </w:r>
      <w:r w:rsidRPr="00304AA8">
        <w:rPr>
          <w:rFonts w:ascii="Times New Roman" w:eastAsia="微软雅黑" w:hAnsi="Times New Roman"/>
          <w:b/>
          <w:szCs w:val="20"/>
          <w:lang w:eastAsia="zh-CN"/>
        </w:rPr>
        <w:t xml:space="preserve"> LP-WUS, </w:t>
      </w:r>
      <w:r w:rsidRPr="003C07D8">
        <w:rPr>
          <w:rFonts w:ascii="Times New Roman" w:eastAsia="微软雅黑" w:hAnsi="Times New Roman"/>
          <w:b/>
          <w:szCs w:val="20"/>
          <w:lang w:eastAsia="zh-CN"/>
        </w:rPr>
        <w:t>acceptable maximum guard band (percentage of LP-WUS BW)</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w:t>
      </w:r>
    </w:p>
    <w:p w14:paraId="7838A001" w14:textId="291FD426" w:rsidR="00304AA8" w:rsidRPr="00304AA8" w:rsidRDefault="00304AA8" w:rsidP="00304AA8">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1: </w:t>
      </w:r>
      <w:r w:rsidR="00284D9D">
        <w:rPr>
          <w:rFonts w:ascii="Times New Roman" w:eastAsia="微软雅黑" w:hAnsi="Times New Roman"/>
          <w:b/>
          <w:szCs w:val="20"/>
          <w:lang w:eastAsia="zh-CN"/>
        </w:rPr>
        <w:t>C</w:t>
      </w:r>
      <w:r w:rsidRPr="00304AA8">
        <w:rPr>
          <w:rFonts w:ascii="Times New Roman" w:eastAsia="微软雅黑" w:hAnsi="Times New Roman"/>
          <w:b/>
          <w:szCs w:val="20"/>
          <w:lang w:eastAsia="zh-CN"/>
        </w:rPr>
        <w:t>larification feedback from RAN1 on above LP-WUS parameters is helpful for RAN4 discussions.</w:t>
      </w:r>
    </w:p>
    <w:p w14:paraId="25143366" w14:textId="46157840" w:rsidR="00304AA8" w:rsidRDefault="009D74D8" w:rsidP="0072465D">
      <w:pPr>
        <w:spacing w:after="120"/>
        <w:rPr>
          <w:rFonts w:ascii="Times New Roman" w:eastAsiaTheme="minorEastAsia" w:hAnsi="Times New Roman"/>
          <w:szCs w:val="20"/>
        </w:rPr>
      </w:pPr>
      <w:r>
        <w:rPr>
          <w:rFonts w:ascii="Times New Roman" w:eastAsiaTheme="minorEastAsia" w:hAnsi="Times New Roman"/>
          <w:szCs w:val="20"/>
        </w:rPr>
        <w:lastRenderedPageBreak/>
        <w:t xml:space="preserve">For other detailed discussions on </w:t>
      </w:r>
      <w:r w:rsidRPr="009D74D8">
        <w:rPr>
          <w:rFonts w:ascii="Times New Roman" w:eastAsiaTheme="minorEastAsia" w:hAnsi="Times New Roman"/>
          <w:szCs w:val="20"/>
        </w:rPr>
        <w:t>low-power Wave-up Signal designs</w:t>
      </w:r>
      <w:r>
        <w:rPr>
          <w:rFonts w:ascii="Times New Roman" w:eastAsiaTheme="minorEastAsia" w:hAnsi="Times New Roman"/>
          <w:szCs w:val="20"/>
        </w:rPr>
        <w:t>, RAN4 discussion can be started at a later stage</w:t>
      </w:r>
      <w:r w:rsidR="00AC2ACF">
        <w:rPr>
          <w:rFonts w:ascii="Times New Roman" w:eastAsiaTheme="minorEastAsia" w:hAnsi="Times New Roman"/>
          <w:szCs w:val="20"/>
        </w:rPr>
        <w:t xml:space="preserve"> </w:t>
      </w:r>
      <w:r w:rsidR="00AC2ACF">
        <w:rPr>
          <w:rFonts w:ascii="Times New Roman" w:eastAsiaTheme="minorEastAsia" w:hAnsi="Times New Roman"/>
          <w:szCs w:val="20"/>
        </w:rPr>
        <w:t>triggered by RAN1</w:t>
      </w:r>
      <w:r w:rsidR="00AC2ACF">
        <w:rPr>
          <w:rFonts w:ascii="Times New Roman" w:eastAsiaTheme="minorEastAsia" w:hAnsi="Times New Roman"/>
          <w:szCs w:val="20"/>
        </w:rPr>
        <w:t>,</w:t>
      </w:r>
      <w:r>
        <w:rPr>
          <w:rFonts w:ascii="Times New Roman" w:eastAsiaTheme="minorEastAsia" w:hAnsi="Times New Roman"/>
          <w:szCs w:val="20"/>
        </w:rPr>
        <w:t xml:space="preserve"> after RAN1 reach</w:t>
      </w:r>
      <w:r w:rsidR="001D3C4E">
        <w:rPr>
          <w:rFonts w:ascii="Times New Roman" w:eastAsiaTheme="minorEastAsia" w:hAnsi="Times New Roman"/>
          <w:szCs w:val="20"/>
        </w:rPr>
        <w:t xml:space="preserve"> preliminary agreements. </w:t>
      </w:r>
    </w:p>
    <w:p w14:paraId="3333B319" w14:textId="5A4BDD64" w:rsidR="001D3C4E" w:rsidRPr="00304AA8" w:rsidRDefault="001D3C4E" w:rsidP="001D3C4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Aligned with the workplan in RAN4 for this SI [4], LP-WUS discussion can be triggered by RAN1</w:t>
      </w:r>
      <w:r w:rsidRPr="00304AA8">
        <w:rPr>
          <w:rFonts w:ascii="Times New Roman" w:eastAsia="微软雅黑" w:hAnsi="Times New Roman"/>
          <w:b/>
          <w:szCs w:val="20"/>
          <w:lang w:eastAsia="zh-CN"/>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058B459F"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7274DC">
        <w:rPr>
          <w:rFonts w:ascii="Times New Roman" w:hAnsi="Times New Roman"/>
        </w:rPr>
        <w:t>LP-WUS, and have the following proposals</w:t>
      </w:r>
      <w:r w:rsidR="0022304F">
        <w:rPr>
          <w:rFonts w:ascii="Times New Roman" w:eastAsia="宋体" w:hAnsi="Times New Roman"/>
          <w:lang w:eastAsia="zh-CN"/>
        </w:rPr>
        <w:t>:</w:t>
      </w:r>
    </w:p>
    <w:p w14:paraId="15C7D0BC" w14:textId="1AF31EF0" w:rsidR="001D3C4E" w:rsidRDefault="001D3C4E" w:rsidP="001D3C4E">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S</w:t>
      </w:r>
      <w:r w:rsidRPr="00304AA8">
        <w:rPr>
          <w:rFonts w:ascii="Times New Roman" w:eastAsia="微软雅黑" w:hAnsi="Times New Roman"/>
          <w:b/>
          <w:szCs w:val="20"/>
          <w:lang w:eastAsia="zh-CN"/>
        </w:rPr>
        <w:t xml:space="preserve">ome key parameters have not been concluded in RAN1, e.g. waveform type, configured bandwidth </w:t>
      </w:r>
      <w:r w:rsidR="00B067E4" w:rsidRPr="00304AA8">
        <w:rPr>
          <w:rFonts w:ascii="Times New Roman" w:eastAsia="微软雅黑" w:hAnsi="Times New Roman"/>
          <w:b/>
          <w:szCs w:val="20"/>
          <w:lang w:eastAsia="zh-CN"/>
        </w:rPr>
        <w:t>of</w:t>
      </w:r>
      <w:r w:rsidRPr="00304AA8">
        <w:rPr>
          <w:rFonts w:ascii="Times New Roman" w:eastAsia="微软雅黑" w:hAnsi="Times New Roman"/>
          <w:b/>
          <w:szCs w:val="20"/>
          <w:lang w:eastAsia="zh-CN"/>
        </w:rPr>
        <w:t xml:space="preserve"> LP-WUS, acceptable maximum guard band (percentage of LP-WUS BW)</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w:t>
      </w:r>
    </w:p>
    <w:p w14:paraId="2D9F8C9F" w14:textId="77777777" w:rsidR="001D3C4E" w:rsidRPr="00304AA8" w:rsidRDefault="001D3C4E" w:rsidP="001D3C4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1: </w:t>
      </w:r>
      <w:r>
        <w:rPr>
          <w:rFonts w:ascii="Times New Roman" w:eastAsia="微软雅黑" w:hAnsi="Times New Roman"/>
          <w:b/>
          <w:szCs w:val="20"/>
          <w:lang w:eastAsia="zh-CN"/>
        </w:rPr>
        <w:t>C</w:t>
      </w:r>
      <w:r w:rsidRPr="00304AA8">
        <w:rPr>
          <w:rFonts w:ascii="Times New Roman" w:eastAsia="微软雅黑" w:hAnsi="Times New Roman"/>
          <w:b/>
          <w:szCs w:val="20"/>
          <w:lang w:eastAsia="zh-CN"/>
        </w:rPr>
        <w:t>larification feedback from RAN1 on above LP-WUS parameters is helpful for RAN4 discussions.</w:t>
      </w:r>
    </w:p>
    <w:p w14:paraId="7827BD3D" w14:textId="77777777" w:rsidR="001D3C4E" w:rsidRPr="00304AA8" w:rsidRDefault="001D3C4E" w:rsidP="001D3C4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Aligned with the workplan in RAN4 for this SI [4], LP-WUS discussion can be triggered by RAN1</w:t>
      </w:r>
      <w:r w:rsidRPr="00304AA8">
        <w:rPr>
          <w:rFonts w:ascii="Times New Roman" w:eastAsia="微软雅黑" w:hAnsi="Times New Roman"/>
          <w:b/>
          <w:szCs w:val="20"/>
          <w:lang w:eastAsia="zh-CN"/>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7D5EA35F" w:rsidR="00C36D7C" w:rsidRDefault="0010051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2" w:name="_Ref118302750"/>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bookmarkEnd w:id="2"/>
    </w:p>
    <w:p w14:paraId="32AE73B7" w14:textId="25D2D858" w:rsidR="001C65F3" w:rsidRDefault="001C65F3"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1C65F3">
        <w:rPr>
          <w:rFonts w:ascii="Times New Roman" w:eastAsia="宋体" w:hAnsi="Times New Roman"/>
          <w:kern w:val="2"/>
          <w:szCs w:val="20"/>
          <w:lang w:eastAsia="zh-CN"/>
        </w:rPr>
        <w:t>R4-2300011</w:t>
      </w:r>
      <w:r>
        <w:rPr>
          <w:rFonts w:ascii="Times New Roman" w:eastAsia="宋体" w:hAnsi="Times New Roman"/>
          <w:kern w:val="2"/>
          <w:szCs w:val="20"/>
          <w:lang w:eastAsia="zh-CN"/>
        </w:rPr>
        <w:t xml:space="preserve">, </w:t>
      </w:r>
      <w:r w:rsidRPr="001C65F3">
        <w:rPr>
          <w:rFonts w:ascii="Times New Roman" w:eastAsia="宋体" w:hAnsi="Times New Roman"/>
          <w:kern w:val="2"/>
          <w:szCs w:val="20"/>
          <w:lang w:eastAsia="zh-CN"/>
        </w:rPr>
        <w:t>LS to RAN4 on low-power wake-up receiver architectures</w:t>
      </w:r>
      <w:r>
        <w:rPr>
          <w:rFonts w:ascii="Times New Roman" w:eastAsia="宋体" w:hAnsi="Times New Roman"/>
          <w:kern w:val="2"/>
          <w:szCs w:val="20"/>
          <w:lang w:eastAsia="zh-CN"/>
        </w:rPr>
        <w:t xml:space="preserve"> </w:t>
      </w:r>
    </w:p>
    <w:p w14:paraId="24C27991" w14:textId="6290FF0B" w:rsidR="0037754C" w:rsidRDefault="0037754C"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 xml:space="preserve">Chair’s notes RAN1_111 </w:t>
      </w:r>
    </w:p>
    <w:p w14:paraId="6F953D0F" w14:textId="1BE82F64" w:rsidR="001D3C4E" w:rsidRDefault="003063E7"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3063E7">
        <w:rPr>
          <w:rFonts w:ascii="Times New Roman" w:eastAsia="宋体" w:hAnsi="Times New Roman"/>
          <w:kern w:val="2"/>
          <w:szCs w:val="20"/>
          <w:lang w:eastAsia="zh-CN"/>
        </w:rPr>
        <w:t>R4-2301565</w:t>
      </w:r>
      <w:r>
        <w:rPr>
          <w:rFonts w:ascii="Times New Roman" w:eastAsia="宋体" w:hAnsi="Times New Roman"/>
          <w:kern w:val="2"/>
          <w:szCs w:val="20"/>
          <w:lang w:eastAsia="zh-CN"/>
        </w:rPr>
        <w:t xml:space="preserve">, </w:t>
      </w:r>
      <w:r w:rsidRPr="003063E7">
        <w:rPr>
          <w:rFonts w:ascii="Times New Roman" w:eastAsia="宋体" w:hAnsi="Times New Roman"/>
          <w:kern w:val="2"/>
          <w:szCs w:val="20"/>
          <w:lang w:eastAsia="zh-CN"/>
        </w:rPr>
        <w:t>Workplan for Rel-18 low-power WUS/WUR RF</w:t>
      </w:r>
      <w:bookmarkStart w:id="3" w:name="_GoBack"/>
      <w:bookmarkEnd w:id="3"/>
      <w:r w:rsidR="001D3C4E">
        <w:rPr>
          <w:rFonts w:ascii="Times New Roman" w:eastAsia="宋体" w:hAnsi="Times New Roman"/>
          <w:kern w:val="2"/>
          <w:szCs w:val="20"/>
          <w:lang w:eastAsia="zh-CN"/>
        </w:rPr>
        <w:t xml:space="preserve"> </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9669A" w14:textId="77777777" w:rsidR="00146184" w:rsidRDefault="00146184">
      <w:r>
        <w:separator/>
      </w:r>
    </w:p>
  </w:endnote>
  <w:endnote w:type="continuationSeparator" w:id="0">
    <w:p w14:paraId="48B48E82" w14:textId="77777777" w:rsidR="00146184" w:rsidRDefault="00146184">
      <w:r>
        <w:continuationSeparator/>
      </w:r>
    </w:p>
  </w:endnote>
  <w:endnote w:type="continuationNotice" w:id="1">
    <w:p w14:paraId="164DC521" w14:textId="77777777" w:rsidR="00146184" w:rsidRDefault="00146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7BDBA" w14:textId="77777777" w:rsidR="00146184" w:rsidRDefault="00146184">
      <w:r>
        <w:separator/>
      </w:r>
    </w:p>
  </w:footnote>
  <w:footnote w:type="continuationSeparator" w:id="0">
    <w:p w14:paraId="02E25FDC" w14:textId="77777777" w:rsidR="00146184" w:rsidRDefault="00146184">
      <w:r>
        <w:continuationSeparator/>
      </w:r>
    </w:p>
  </w:footnote>
  <w:footnote w:type="continuationNotice" w:id="1">
    <w:p w14:paraId="05C6FE50" w14:textId="77777777" w:rsidR="00146184" w:rsidRDefault="001461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2"/>
  </w:num>
  <w:num w:numId="4">
    <w:abstractNumId w:val="13"/>
  </w:num>
  <w:num w:numId="5">
    <w:abstractNumId w:val="16"/>
  </w:num>
  <w:num w:numId="6">
    <w:abstractNumId w:val="20"/>
  </w:num>
  <w:num w:numId="7">
    <w:abstractNumId w:val="11"/>
  </w:num>
  <w:num w:numId="8">
    <w:abstractNumId w:val="19"/>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0"/>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1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3E7"/>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7D8"/>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20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44A"/>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ACF"/>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7E4"/>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D3C4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BAE12-DC0F-492A-B5AC-ED5A5C52D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2</Pages>
  <Words>421</Words>
  <Characters>2401</Characters>
  <Application>Microsoft Office Word</Application>
  <DocSecurity>0</DocSecurity>
  <Lines>20</Lines>
  <Paragraphs>5</Paragraphs>
  <ScaleCrop>false</ScaleCrop>
  <Company>Vivo</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418</cp:revision>
  <cp:lastPrinted>2011-08-03T09:36:00Z</cp:lastPrinted>
  <dcterms:created xsi:type="dcterms:W3CDTF">2022-11-07T12:00:00Z</dcterms:created>
  <dcterms:modified xsi:type="dcterms:W3CDTF">2023-02-17T17:24:00Z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